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sz w:val="24"/>
          <w:szCs w:val="24"/>
        </w:rPr>
        <w:t>https://simlitabmas.ristekbrin.go.id/kinerja/bera</w:t>
      </w:r>
      <w:bookmarkStart w:id="0" w:name="_GoBack"/>
      <w:bookmarkEnd w:id="0"/>
      <w:r>
        <w:rPr>
          <w:rFonts w:hint="default"/>
          <w:sz w:val="24"/>
          <w:szCs w:val="24"/>
        </w:rPr>
        <w:t>nda.aspx</w:t>
      </w:r>
      <w: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655955</wp:posOffset>
            </wp:positionV>
            <wp:extent cx="6447155" cy="5887085"/>
            <wp:effectExtent l="0" t="0" r="10795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155" cy="58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66EB8"/>
    <w:rsid w:val="5AE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2021-06-08T02:56:00Z</dcterms:created>
  <dc:creator>DWIK</dc:creator>
  <cp:lastModifiedBy>DWIK</cp:lastModifiedBy>
  <dcterms:modified xsi:type="dcterms:W3CDTF">2021-06-08T03:11:02Z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